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2022年三季度环境保护信息公开表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表一   单位基本信息表</w:t>
      </w:r>
    </w:p>
    <w:tbl>
      <w:tblPr>
        <w:tblStyle w:val="3"/>
        <w:tblW w:w="1026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445"/>
        <w:gridCol w:w="186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八亿橡胶有限责任公司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枣庄市高新产业技术开发区天安一路1529号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277800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生产经营场所地址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枣庄市高新产业技术开发区天安一路1529号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轮胎制造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投产日期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2008-06-16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生产经营场所中心经度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117°16′9.44″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生产经营场所中心纬度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34°49′29.46″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91370400779734605N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排污许可证管理类别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许守亮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0632-8182804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杨超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13666326164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本季度生产天数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73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公司成立于2005年9月，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产品为全钢载重子午线轮胎，</w:t>
            </w: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现一期、二期工程年产220万套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13666326164@163.com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污染源管理级别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区控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表二   废水排放信息</w:t>
      </w:r>
    </w:p>
    <w:tbl>
      <w:tblPr>
        <w:tblStyle w:val="3"/>
        <w:tblW w:w="1026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490"/>
        <w:gridCol w:w="1830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废水排放口名称、编号、位置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八亿橡胶有限责任公司废水总排口，ZW-003，位于厂区西北角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《橡胶制品工业污染物排放标准（GB 27632-2011）》            薛城区污水处理厂进水水质要求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流量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——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PH值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6——9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化学需氧量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氨氮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悬浮物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五日生化需氧量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总氮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总磷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石油类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溶解性总固体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硫酸盐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污染治理设施名称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污水处理站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污染治理设施处理工艺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一体化生化处理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污染治理设施投运日期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2005-09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污染治理设施日处理能力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1000m³/d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本季度排放量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65771m³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排放方式和排放去向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经城区管网进入薛城区污水处理厂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表三   有组织废气排放信息</w:t>
      </w:r>
    </w:p>
    <w:tbl>
      <w:tblPr>
        <w:tblStyle w:val="3"/>
        <w:tblW w:w="10275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310"/>
        <w:gridCol w:w="22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废气排放口位置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密炼工序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废气排放口个数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硫化工序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密炼工序——颗粒物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密炼工序——非甲烷总烃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密炼工序——臭气浓度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2000无量纲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硫化工序——非甲烷总烃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硫化工序——臭气浓度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2000无量纲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硫化工序——硫化氢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0.33㎏/h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9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挥发性有机物排放标准第6部分：有机化工行业DB37/2801.6-2018                             区域性大气污染物综合排放标准DB37/2376-2019  恶臭污染物排放标准GB 14554-93               《橡胶制品工业污染物排放标准》(GB 27632-2011)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污染治理设施投运日期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污染治理设施处理工艺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布袋除尘器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2007-08-01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过滤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水洗+低温等离子+光化学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2018-02-05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低温等离子+UV光解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本季度排放量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废气排放量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114212.5483万m³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颗粒物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3.41吨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非甲烷总烃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2.6756吨</w:t>
            </w:r>
          </w:p>
        </w:tc>
      </w:tr>
    </w:tbl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无组织废气排放信息</w:t>
      </w:r>
    </w:p>
    <w:tbl>
      <w:tblPr>
        <w:tblStyle w:val="3"/>
        <w:tblW w:w="1029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2130"/>
        <w:gridCol w:w="213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颗粒物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非甲烷总烃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2.0㎎/m³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甲苯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0.2㎎/m³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二甲苯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0.2㎎/m³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臭气浓度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0.06㎎/m³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542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挥发性有机物排放标准第6部分：有机化工行业DB37/2801.6-2018                               恶臭污染物排放标准GB 14554-93                《橡胶制品工业污染物排放标准》(GB 27632-2011)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表四   固（危）废排放信息</w:t>
      </w:r>
    </w:p>
    <w:tbl>
      <w:tblPr>
        <w:tblStyle w:val="3"/>
        <w:tblW w:w="10304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460"/>
        <w:gridCol w:w="1455"/>
        <w:gridCol w:w="1544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处置量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处置或者回收情况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废矿物油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900-249-08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12.9705t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青州市鲁光润滑油有限公司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废包装桶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900-249-08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4.212t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 xml:space="preserve"> 枣庄华博环保科技有限公司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废UV灯管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900-023-29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0.121961t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废活性炭滤棉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900-039-49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1.112t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废硫磺包装袋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废气治理设施产生的废填料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2.2495t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废实验试剂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900-047-49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滕州市厚承废旧物质回收有限公司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废牛皮纸袋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39180kg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供货厂家回收                          委托有处理资质的厂家处理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供货厂家回收                          委托有处理资质的厂家处理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废小塑料袋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废炭黑包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废塑料托盘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废木托盘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废包布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废钢丝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废断胎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废胶囊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星宇垫布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轮胎四等品A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轮胎四等品B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轮胎三等品A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废钢丝胶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硫化自硫胶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366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表五  噪声排放信息</w:t>
      </w:r>
    </w:p>
    <w:tbl>
      <w:tblPr>
        <w:tblStyle w:val="3"/>
        <w:tblW w:w="1029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855"/>
        <w:gridCol w:w="2131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《工业企业厂界环境噪声排放标准》(GB12348-2008)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西、南、北昼间65，夜间55； 东昼间70，夜间55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排放方式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有规律间隙排放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见附件（三季度监测报告）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表六   环评及排污行政许可信息</w:t>
      </w:r>
    </w:p>
    <w:tbl>
      <w:tblPr>
        <w:tblStyle w:val="3"/>
        <w:tblW w:w="1032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4125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行政许可名称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项目文件名称或编号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审批单位或文号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山东八一赛轮轮胎制造有限责任公司一期年产60万条子午胎工程项目环境影响报告书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一期年产60万套技改环评报告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山东八一赛轮轮胎制造有限责任公司年产60万套全钢载重子午线轮胎技术改造工程项目环境影响报告书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年产120万套环评报告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山东八一轮胎制造有限公司年产120万套全钢载重子午胎技术改造工程项目环境影响报告书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鲁环监（省建）字（2008）第80-1号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一期年产60万套技改验收报告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鲁环监（省建）字（2008）第80-2号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年产120万套验收报告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枣环验字【2016】第08号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排污许可证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证书编号：91370400779734605N001V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枣庄市审批服务局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表七    环境突发事件应急信息</w:t>
      </w:r>
    </w:p>
    <w:tbl>
      <w:tblPr>
        <w:tblStyle w:val="3"/>
        <w:tblW w:w="10335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1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突发环境事件应急预案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为了提高突发环境安全事故应急响应和处置能力，建立紧急情况下快速、有效的事故抢险和应急救援机制，最大程度减轻事故的影响范围，减少事故损失，防止事故扩大，并尽快恢复设备正常运行，公司制定了《八亿橡胶有限责任公司突发环境事件应急救援预案》上报高新区环保局进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环境风险评估情况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公司为一般环境风险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环境风险防范工作开展情况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定期开展环保培训、环保应急演练，活动内容包括危废演练、污水超标演练、辐射安全演练等活动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突发环境事件发生及处置情况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无突发环境事件发生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落实整改要求情况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正确应对突发性环境污染、生态破坏等原因造成的局部或区域环境污染事故，确保事故发生时能快速有效的进行现场应急处理、处置，保护厂区及周边环境、居住区人民的生命、财产安全，防止突发性环境污染事故。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表八    环境认证信息</w:t>
      </w:r>
    </w:p>
    <w:tbl>
      <w:tblPr>
        <w:tblStyle w:val="3"/>
        <w:tblW w:w="1032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806"/>
        <w:gridCol w:w="1395"/>
        <w:gridCol w:w="26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认证项目名称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认证单位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认证时间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认证结果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认证文件文号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ISO14001环境管理体系认证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新世纪检验认证股份有限公司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2021.11.26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审核结果符合要求，同意继续保持认证注册资格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016XZ21E32385R4L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表九   其它环境信息</w:t>
      </w:r>
    </w:p>
    <w:tbl>
      <w:tblPr>
        <w:tblStyle w:val="3"/>
        <w:tblW w:w="1032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缴纳排污费情况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排污费均按时交纳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履行社会责任情况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公司根据环保法要求均安装废气、废水排放口在线检测装置，数据实时上传至枣庄市环境监测监控系统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环保方针和年度环保目标及成效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环境保护方针：遵纪守法   严格管理  预防为主  全员（员工）参与   节能降耗  防污治污  持续改进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年度环境保护目标及成效：水气声渣达标处理，降低能源使用率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表十   辐射安全环境信息</w:t>
      </w:r>
    </w:p>
    <w:tbl>
      <w:tblPr>
        <w:tblStyle w:val="3"/>
        <w:tblW w:w="1033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55"/>
        <w:gridCol w:w="1957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鲁环辐证〔04071〕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2020年03月16日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2025年03月15日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射线装置工作场所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一期硫化车间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射线装置类型及数量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Ⅱ类   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二期硫化车间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Ⅱ类   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辐射持证人数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11人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监测仪器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个人报警仪4台，热释光剂量计32个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射线装置台账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装置名称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装置状态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Y.TX/05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MTIS.TX/05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Y.MTISPTSR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Y.MTISPTSR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监测项目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外委单位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检测信息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X光在岗工作人员职业健康检查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1次/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枣庄盛世健康体检中心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2021年4月10日进行检查共计31人，未检出需复查人员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X-γ辐射累积剂量执行标准</w:t>
            </w:r>
          </w:p>
        </w:tc>
        <w:tc>
          <w:tcPr>
            <w:tcW w:w="8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《电离辐射防护与辐射源安全基本标准》（GB18871-2002）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1:任何一年中的有效剂量为50 mSv/年</w:t>
            </w:r>
          </w:p>
          <w:p>
            <w:pPr>
              <w:jc w:val="both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2:由审管部门决定的连续5年的年平均有效剂量（但不可作任何追溯性平均）20 mSv/年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MWU3MzdhMWQyOTgyZGJlYzk0ZDg3OTk0ZTk5OTcifQ=="/>
  </w:docVars>
  <w:rsids>
    <w:rsidRoot w:val="00000000"/>
    <w:rsid w:val="05A37EDB"/>
    <w:rsid w:val="09B854B1"/>
    <w:rsid w:val="1688013B"/>
    <w:rsid w:val="18EB5607"/>
    <w:rsid w:val="1D6C1FCD"/>
    <w:rsid w:val="21AE6C28"/>
    <w:rsid w:val="27B644FD"/>
    <w:rsid w:val="292C1650"/>
    <w:rsid w:val="29E421D1"/>
    <w:rsid w:val="2B632B65"/>
    <w:rsid w:val="341939DA"/>
    <w:rsid w:val="3A762A3A"/>
    <w:rsid w:val="3CB610D1"/>
    <w:rsid w:val="3D7E106C"/>
    <w:rsid w:val="3D8F2467"/>
    <w:rsid w:val="40F300AD"/>
    <w:rsid w:val="453414BC"/>
    <w:rsid w:val="48D736D7"/>
    <w:rsid w:val="48E44733"/>
    <w:rsid w:val="4A260CBA"/>
    <w:rsid w:val="4C125695"/>
    <w:rsid w:val="56B16662"/>
    <w:rsid w:val="581E6BBA"/>
    <w:rsid w:val="5EDC48D6"/>
    <w:rsid w:val="606F2042"/>
    <w:rsid w:val="64737220"/>
    <w:rsid w:val="6C784FD3"/>
    <w:rsid w:val="6DC87DFA"/>
    <w:rsid w:val="6FAD6371"/>
    <w:rsid w:val="767C77C2"/>
    <w:rsid w:val="78972996"/>
    <w:rsid w:val="79A66B59"/>
    <w:rsid w:val="7CE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3204</Words>
  <Characters>3869</Characters>
  <Lines>0</Lines>
  <Paragraphs>0</Paragraphs>
  <TotalTime>2</TotalTime>
  <ScaleCrop>false</ScaleCrop>
  <LinksUpToDate>false</LinksUpToDate>
  <CharactersWithSpaces>4120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2021-07-14T02:04:00Z</dcterms:created>
  <dc:creator>Administrator</dc:creator>
  <cp:lastModifiedBy>指尖的悲伤</cp:lastModifiedBy>
  <dcterms:modified xsi:type="dcterms:W3CDTF">2022-10-06T07:29:26Z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7F0815648E524A92BC176F96E7E7203E</vt:lpwstr>
  </property>
</Properties>
</file>