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\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docProps\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3128</Words>
  <Characters>3823</Characters>
  <Lines>0</Lines>
  <Paragraphs>0</Paragraphs>
  <TotalTime>13</TotalTime>
  <ScaleCrop>false</ScaleCrop>
  <LinksUpToDate>false</LinksUpToDate>
  <CharactersWithSpaces>4074</CharactersWithSpaces>
  <Application>WPS Office_11.1.0.11805_F1E327BC-269C-435d-A152-05C5408002CA</Application>
  <DocSecurity>0</DocSecurity>
</Properties>
</file>

<file path=docProps\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2021-07-14T02:04:00Z</dcterms:created>
  <dc:creator>Administrator</dc:creator>
  <cp:lastModifiedBy>黄建国</cp:lastModifiedBy>
  <dcterms:modified xsi:type="dcterms:W3CDTF">2023-01-09T08:41:08Z</dcterms:modified>
</cp:coreProperties>
</file>

<file path=docProps\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7F0815648E524A92BC176F96E7E7203E</vt:lpwstr>
  </property>
  <property fmtid="{D5CDD505-2E9C-101B-9397-08002B2CF9AE}" pid="4" name="5B77E7CEEC58BC6AFAE8886BEB80DBEB">
    <vt:lpwstr>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</vt:lpwstr>
  </property>
</Properties>
</file>

<file path=word\_rels\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\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2022年四季度环境保护信息公开表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表一   单位基本信息表</w:t>
      </w:r>
    </w:p>
    <w:tbl>
      <w:tblPr>
        <w:tblStyle w:val="3"/>
        <w:tblW w:w="10260" w:type="dxa"/>
        <w:tblInd w:w="-6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2445"/>
        <w:gridCol w:w="1860"/>
        <w:gridCol w:w="3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八亿橡胶有限责任公司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枣庄市高新产业技术开发区天安一路1529号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277800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生产经营场所地址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枣庄市高新产业技术开发区天安一路1529号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行业类别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轮胎制造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投产日期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2008-06-16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生产经营场所中心经度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117°16′9.44″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生产经营场所中心纬度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34°49′29.46″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91370400779734605N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排污许可证管理类别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重点管理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纪玉华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0632-8182804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环保负责人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杜士伟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18963284355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本季度生产天数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  <w:t>75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单位简介</w:t>
            </w:r>
          </w:p>
        </w:tc>
        <w:tc>
          <w:tcPr>
            <w:tcW w:w="3450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公司成立于2005年9月，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产品为全钢载重子午线轮胎，</w:t>
            </w:r>
            <w:r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现一期、二期工程年产220万套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13666326164@163.com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污染源管理级别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区控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表二   废水排放信息</w:t>
      </w:r>
    </w:p>
    <w:tbl>
      <w:tblPr>
        <w:tblStyle w:val="3"/>
        <w:tblW w:w="10260" w:type="dxa"/>
        <w:tblInd w:w="-6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5"/>
        <w:gridCol w:w="2490"/>
        <w:gridCol w:w="1830"/>
        <w:gridCol w:w="3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废水排放口名称、编号、位置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八亿橡胶有限责任公司废水总排口，ZW-003，位于厂区西北角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排放执行标准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《橡胶制品工业污染物排放标准（GB 27632-2011）》            薛城区污水处理厂进水水质要求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主要污染物种类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排放限值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监测频次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季度检测数值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流量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——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1次/季度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见附件（四季度监测报告）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PH值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6——9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1次/季度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见附件（四季度监测报告）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化学需氧量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300㎎/L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1次/季度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见附件（四季度监测报告）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氨氮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30㎎/L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1次/季度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见附件（四季度监测报告）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悬浮物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150㎎/L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1次/季度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见附件（四季度监测报告）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五日生化需氧量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80㎎/L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1次/季度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见附件（四季度监测报告）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总氮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40㎎/L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1次/季度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见附件（四季度监测报告）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总磷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1.0㎎/L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1次/季度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见附件（四季度监测报告）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石油类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10㎎/L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1次/季度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见附件（四季度监测报告）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溶解性总固体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1500㎎/L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1次/季度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见附件（四季度监测报告）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硫酸盐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400㎎/L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1次/季度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见附件（四季度监测报告）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污染治理设施名称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污水处理站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污染治理设施处理工艺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一体化生化处理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污染治理设施投运日期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2005-09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污染治理设施日处理能力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1000m³/d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本季度排放量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52635m³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排放方式和排放去向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经城区管网进入薛城区污水处理厂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表三   有组织废气排放信息</w:t>
      </w:r>
    </w:p>
    <w:tbl>
      <w:tblPr>
        <w:tblStyle w:val="3"/>
        <w:tblW w:w="10275" w:type="dxa"/>
        <w:tblInd w:w="-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5"/>
        <w:gridCol w:w="2310"/>
        <w:gridCol w:w="222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6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  <w:t>废气排放口位置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  <w:t>密炼工序</w:t>
            </w:r>
          </w:p>
        </w:tc>
        <w:tc>
          <w:tcPr>
            <w:tcW w:w="222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  <w:t>废气排放口个数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6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  <w:t>硫化工序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主要污染物种类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排放限值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监测频次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季度检测数值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密炼工序——颗粒物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10㎎/m³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1次/季度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见附件（四季度监测报告）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密炼工序——非甲烷总烃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10㎎/m³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1次/季度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见附件（四季度监测报告）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密炼工序——臭气浓度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2000无量纲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1次/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半年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见附件（四季度监测报告）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硫化工序——非甲烷总烃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10㎎/m³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1次/季度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见附件（四季度监测报告）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硫化工序——臭气浓度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2000无量纲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1次/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半年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见附件（四季度监测报告）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硫化工序——硫化氢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0.33㎏/h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1次/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半年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见附件（四季度监测报告）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49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排放执行标准</w:t>
            </w:r>
          </w:p>
        </w:tc>
        <w:tc>
          <w:tcPr>
            <w:tcW w:w="5280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挥发性有机物排放标准第6部分：有机化工行业DB37/2801.6-2018                             区域性大气污染物综合排放标准DB37/2376-2019  恶臭污染物排放标准GB 14554-93               《橡胶制品工业污染物排放标准》(GB 27632-2011)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污染治理设施名称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污染治理设施投运日期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污染治理设施处理工艺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污染治理设施处理效率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布袋除尘器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2007-08-01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过滤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99%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水洗+低温等离子+光化学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2018-02-05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低温等离子+UV光解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6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  <w:t>本季度排放量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  <w:t>废气排放量</w:t>
            </w:r>
          </w:p>
        </w:tc>
        <w:tc>
          <w:tcPr>
            <w:tcW w:w="528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FF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119247.9798万m³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6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  <w:t>颗粒物</w:t>
            </w:r>
          </w:p>
        </w:tc>
        <w:tc>
          <w:tcPr>
            <w:tcW w:w="528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FF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5.579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6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vertAlign w:val="baseline"/>
                <w:lang w:val="en-US" w:eastAsia="zh-CN"/>
              </w:rPr>
              <w:t>非甲烷总烃</w:t>
            </w:r>
          </w:p>
        </w:tc>
        <w:tc>
          <w:tcPr>
            <w:tcW w:w="528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FF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3.35吨</w:t>
            </w:r>
          </w:p>
        </w:tc>
      </w:tr>
    </w:tbl>
    <w:p>
      <w:pPr>
        <w:ind w:firstLine="640" w:firstLineChars="20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highlight w:val="none"/>
          <w:lang w:val="en-US" w:eastAsia="zh-CN"/>
        </w:rPr>
        <w:t>无组织废气排放信息</w:t>
      </w:r>
    </w:p>
    <w:tbl>
      <w:tblPr>
        <w:tblStyle w:val="3"/>
        <w:tblW w:w="10290" w:type="dxa"/>
        <w:tblInd w:w="-6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4"/>
        <w:gridCol w:w="2130"/>
        <w:gridCol w:w="2130"/>
        <w:gridCol w:w="3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7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主要污染物种类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排放限值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监测频次</w:t>
            </w:r>
          </w:p>
        </w:tc>
        <w:tc>
          <w:tcPr>
            <w:tcW w:w="32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季度检测数值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颗粒物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1.0㎎/m³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1次/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半年</w:t>
            </w:r>
          </w:p>
        </w:tc>
        <w:tc>
          <w:tcPr>
            <w:tcW w:w="32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见附件（四季度监测报告）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非甲烷总烃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2.0㎎/m³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1次/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半年</w:t>
            </w:r>
          </w:p>
        </w:tc>
        <w:tc>
          <w:tcPr>
            <w:tcW w:w="32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见附件（四季度监测报告）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甲苯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0.2㎎/m³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1次/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半年</w:t>
            </w:r>
          </w:p>
        </w:tc>
        <w:tc>
          <w:tcPr>
            <w:tcW w:w="32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见附件（四季度监测报告）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二甲苯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0.2㎎/m³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1次/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半年</w:t>
            </w:r>
          </w:p>
        </w:tc>
        <w:tc>
          <w:tcPr>
            <w:tcW w:w="32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见附件（四季度监测报告）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臭气浓度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20㎎/m³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1次/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半年</w:t>
            </w:r>
          </w:p>
        </w:tc>
        <w:tc>
          <w:tcPr>
            <w:tcW w:w="32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见附件（四季度监测报告）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硫化氢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0.06㎎/m³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1次/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半年</w:t>
            </w:r>
          </w:p>
        </w:tc>
        <w:tc>
          <w:tcPr>
            <w:tcW w:w="32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见附件（四季度监测报告）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排放执行标准</w:t>
            </w:r>
          </w:p>
        </w:tc>
        <w:tc>
          <w:tcPr>
            <w:tcW w:w="542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挥发性有机物排放标准第6部分：有机化工行业DB37/2801.6-2018                               恶臭污染物排放标准GB 14554-93                《橡胶制品工业污染物排放标准》(GB 27632-2011)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表四   固（危）废排放信息</w:t>
      </w:r>
    </w:p>
    <w:tbl>
      <w:tblPr>
        <w:tblStyle w:val="3"/>
        <w:tblW w:w="10304" w:type="dxa"/>
        <w:tblInd w:w="-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2460"/>
        <w:gridCol w:w="1455"/>
        <w:gridCol w:w="1544"/>
        <w:gridCol w:w="3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类别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名称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编码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处置量</w:t>
            </w:r>
          </w:p>
        </w:tc>
        <w:tc>
          <w:tcPr>
            <w:tcW w:w="3660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  <w:t>处置或者回收情况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危险废物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废矿物油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900-249-08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0t</w:t>
            </w:r>
          </w:p>
        </w:tc>
        <w:tc>
          <w:tcPr>
            <w:tcW w:w="3660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  <w:t>青州市鲁光润滑油有限公司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危险废物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废包装桶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900-249-08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3.2625t</w:t>
            </w:r>
          </w:p>
        </w:tc>
        <w:tc>
          <w:tcPr>
            <w:tcW w:w="3660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  <w:t xml:space="preserve"> 枣庄华博环保科技有限公司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危险废物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废UV灯管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900-023-29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0.0305t</w:t>
            </w:r>
          </w:p>
        </w:tc>
        <w:tc>
          <w:tcPr>
            <w:tcW w:w="3660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  <w:t>山东创业环保科技发展有限公司郯城分公司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危险废物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废活性炭滤棉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900-039-49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0.295t</w:t>
            </w:r>
          </w:p>
        </w:tc>
        <w:tc>
          <w:tcPr>
            <w:tcW w:w="3660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  <w:t>山东创业环保科技发展有限公司郯城分公司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危险废物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废硫磺包装袋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900-041-49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0t</w:t>
            </w:r>
          </w:p>
        </w:tc>
        <w:tc>
          <w:tcPr>
            <w:tcW w:w="3660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  <w:t>山东创业环保科技发展有限公司郯城分公司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危险废物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废气治理设施产生的废填料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900-041-49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0t</w:t>
            </w:r>
          </w:p>
        </w:tc>
        <w:tc>
          <w:tcPr>
            <w:tcW w:w="3660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  <w:t>山东创业环保科技发展有限公司郯城分公司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危险废物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废实验试剂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900-047-49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3660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  <w:t>滕州市厚承废旧物质回收有限公司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固体废物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废牛皮纸袋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34580kg</w:t>
            </w:r>
          </w:p>
        </w:tc>
        <w:tc>
          <w:tcPr>
            <w:tcW w:w="366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供货厂家回收                          委托有处理资质的厂家处理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供货厂家回收                          委托有处理资质的厂家处理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固体废物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废小塑料袋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1500kg</w:t>
            </w:r>
          </w:p>
        </w:tc>
        <w:tc>
          <w:tcPr>
            <w:tcW w:w="366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固体废物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废炭黑包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20540kg</w:t>
            </w:r>
          </w:p>
        </w:tc>
        <w:tc>
          <w:tcPr>
            <w:tcW w:w="366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固体废物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废塑料托盘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59100kg</w:t>
            </w:r>
          </w:p>
        </w:tc>
        <w:tc>
          <w:tcPr>
            <w:tcW w:w="366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固体废物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废木托盘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62600kg</w:t>
            </w:r>
          </w:p>
        </w:tc>
        <w:tc>
          <w:tcPr>
            <w:tcW w:w="366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固体废物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废木头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112220kg</w:t>
            </w:r>
          </w:p>
        </w:tc>
        <w:tc>
          <w:tcPr>
            <w:tcW w:w="366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固体废物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废包布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11780kg</w:t>
            </w:r>
          </w:p>
        </w:tc>
        <w:tc>
          <w:tcPr>
            <w:tcW w:w="366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固体废物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废钢丝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28020kg</w:t>
            </w:r>
          </w:p>
        </w:tc>
        <w:tc>
          <w:tcPr>
            <w:tcW w:w="366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固体废物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废断胎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20260kg</w:t>
            </w:r>
          </w:p>
        </w:tc>
        <w:tc>
          <w:tcPr>
            <w:tcW w:w="366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固体废物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废胶囊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6220kg</w:t>
            </w:r>
          </w:p>
        </w:tc>
        <w:tc>
          <w:tcPr>
            <w:tcW w:w="366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固体废物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星宇垫布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FF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260320kg</w:t>
            </w:r>
          </w:p>
        </w:tc>
        <w:tc>
          <w:tcPr>
            <w:tcW w:w="366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固体废物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轮胎四等品A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2590kg</w:t>
            </w:r>
          </w:p>
        </w:tc>
        <w:tc>
          <w:tcPr>
            <w:tcW w:w="366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固体废物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轮胎四等品B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456kg</w:t>
            </w:r>
          </w:p>
        </w:tc>
        <w:tc>
          <w:tcPr>
            <w:tcW w:w="366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固体废物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轮胎三等品A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90kg</w:t>
            </w:r>
          </w:p>
        </w:tc>
        <w:tc>
          <w:tcPr>
            <w:tcW w:w="366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固体废物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废钢丝胶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164880kg</w:t>
            </w:r>
          </w:p>
        </w:tc>
        <w:tc>
          <w:tcPr>
            <w:tcW w:w="366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固体废物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硫化自硫胶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0kg</w:t>
            </w:r>
          </w:p>
        </w:tc>
        <w:tc>
          <w:tcPr>
            <w:tcW w:w="366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固体废物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废胶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21260kg</w:t>
            </w:r>
          </w:p>
        </w:tc>
        <w:tc>
          <w:tcPr>
            <w:tcW w:w="366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表五  噪声排放信息</w:t>
      </w:r>
    </w:p>
    <w:tbl>
      <w:tblPr>
        <w:tblStyle w:val="3"/>
        <w:tblW w:w="10290" w:type="dxa"/>
        <w:tblInd w:w="-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2855"/>
        <w:gridCol w:w="2131"/>
        <w:gridCol w:w="3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排放执行标准</w:t>
            </w:r>
          </w:p>
        </w:tc>
        <w:tc>
          <w:tcPr>
            <w:tcW w:w="2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《工业企业厂界环境噪声排放标准》(GB12348-2008)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排放限值</w:t>
            </w:r>
          </w:p>
        </w:tc>
        <w:tc>
          <w:tcPr>
            <w:tcW w:w="32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西、南、北昼间65，夜间55； 东昼间70，夜间55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排放方式</w:t>
            </w:r>
          </w:p>
        </w:tc>
        <w:tc>
          <w:tcPr>
            <w:tcW w:w="2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有规律间隙排放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季度检测数值</w:t>
            </w:r>
          </w:p>
        </w:tc>
        <w:tc>
          <w:tcPr>
            <w:tcW w:w="32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见附件（四季度监测报告）</w:t>
            </w:r>
          </w:p>
        </w:tc>
      </w:tr>
    </w:tbl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表六   环评及排污行政许可信息</w:t>
      </w:r>
    </w:p>
    <w:tbl>
      <w:tblPr>
        <w:tblStyle w:val="3"/>
        <w:tblW w:w="10320" w:type="dxa"/>
        <w:tblInd w:w="-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4125"/>
        <w:gridCol w:w="3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行政许可名称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项目文件名称或编号</w:t>
            </w: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审批单位或文号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一期年产60万套环评报告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山东八一赛轮轮胎制造有限责任公司一期年产60万条子午胎工程项目环境影响报告书</w:t>
            </w: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山东省环境保护科学研究设计院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一期年产60万套技改环评报告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山东八一赛轮轮胎制造有限责任公司年产60万套全钢载重子午线轮胎技术改造工程项目环境影响报告书</w:t>
            </w: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山东省环境保护科学研究设计院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年产120万套环评报告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山东八一轮胎制造有限公司年产120万套全钢载重子午胎技术改造工程项目环境影响报告书</w:t>
            </w: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山东省环境保护科学研究设计院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一期年产60万套验收报告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建设项目竣工环境保护验收监测报告</w:t>
            </w: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鲁环监（省建）字（2008）第80-1号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一期年产60万套技改验收报告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建设项目竣工环境保护验收监测报告</w:t>
            </w: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鲁环监（省建）字（2008）第80-2号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6" w:hRule="atLeast"/>
        </w:trPr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年产120万套验收报告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建设项目竣工环境保护验收监测报告</w:t>
            </w: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枣环验字【2016】第08号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排污许可证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证书编号：91370400779734605N001V</w:t>
            </w: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枣庄市审批服务局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表七    环境突发事件应急信息</w:t>
      </w:r>
    </w:p>
    <w:tbl>
      <w:tblPr>
        <w:tblStyle w:val="3"/>
        <w:tblW w:w="10335" w:type="dxa"/>
        <w:tblInd w:w="-6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1"/>
        <w:gridCol w:w="6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3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突发环境事件应急预案</w:t>
            </w:r>
          </w:p>
        </w:tc>
        <w:tc>
          <w:tcPr>
            <w:tcW w:w="67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为了提高突发环境安全事故应急响应和处置能力，建立紧急情况下快速、有效的事故抢险和应急救援机制，最大程度减轻事故的影响范围，减少事故损失，防止事故扩大，并尽快恢复设备正常运行，公司制定了《八亿橡胶有限责任公司突发环境事件应急救援预案》上报高新区环保局进行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环境风险评估情况</w:t>
            </w:r>
          </w:p>
        </w:tc>
        <w:tc>
          <w:tcPr>
            <w:tcW w:w="67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公司为一般环境风险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3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环境风险防范工作开展情况</w:t>
            </w:r>
          </w:p>
        </w:tc>
        <w:tc>
          <w:tcPr>
            <w:tcW w:w="67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定期开展环保培训、环保应急演练，活动内容包括危废演练、污水超标演练、辐射安全演练等活动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突发环境事件发生及处置情况</w:t>
            </w:r>
          </w:p>
        </w:tc>
        <w:tc>
          <w:tcPr>
            <w:tcW w:w="67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无突发环境事件发生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落实整改要求情况</w:t>
            </w:r>
          </w:p>
        </w:tc>
        <w:tc>
          <w:tcPr>
            <w:tcW w:w="67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正确应对突发性环境污染、生态破坏等原因造成的局部或区域环境污染事故，确保事故发生时能快速有效的进行现场应急处理、处置，保护厂区及周边环境、居住区人民的生命、财产安全，防止突发性环境污染事故。</w:t>
            </w:r>
          </w:p>
        </w:tc>
      </w:tr>
    </w:tbl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表八    环境认证信息</w:t>
      </w:r>
    </w:p>
    <w:tbl>
      <w:tblPr>
        <w:tblStyle w:val="3"/>
        <w:tblW w:w="10320" w:type="dxa"/>
        <w:tblInd w:w="-6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9"/>
        <w:gridCol w:w="1806"/>
        <w:gridCol w:w="1395"/>
        <w:gridCol w:w="267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2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  <w:t>认证项目名称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  <w:t>认证单位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  <w:t>认证时间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  <w:t>认证结果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  <w:t>认证文件文号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2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  <w:t>ISO14001环境管理体系认证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  <w:t>新世纪检验认证股份有限公司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  <w:t>2021.11.26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  <w:t>审核结果符合要求，同意继续保持认证注册资格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  <w:t>016XZ21E32385R4L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表九   其它环境信息</w:t>
      </w:r>
    </w:p>
    <w:tbl>
      <w:tblPr>
        <w:tblStyle w:val="3"/>
        <w:tblW w:w="10320" w:type="dxa"/>
        <w:tblInd w:w="-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6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3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缴纳排污费情况</w:t>
            </w:r>
          </w:p>
        </w:tc>
        <w:tc>
          <w:tcPr>
            <w:tcW w:w="6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排污费均按时交纳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3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履行社会责任情况</w:t>
            </w:r>
          </w:p>
        </w:tc>
        <w:tc>
          <w:tcPr>
            <w:tcW w:w="6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公司根据环保法要求均安装废气、废水排放口在线检测装置，数据实时上传至枣庄市环境监测监控系统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3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环保方针和年度环保目标及成效</w:t>
            </w:r>
          </w:p>
        </w:tc>
        <w:tc>
          <w:tcPr>
            <w:tcW w:w="6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环境保护方针：遵纪守法   严格管理  预防为主  全员（员工）参与   节能降耗  防污治污  持续改进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年度环境保护目标及成效：水气声渣达标处理，降低能源使用率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表十   辐射安全环境信息</w:t>
      </w:r>
    </w:p>
    <w:tbl>
      <w:tblPr>
        <w:tblStyle w:val="3"/>
        <w:tblW w:w="10335" w:type="dxa"/>
        <w:tblInd w:w="-6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3255"/>
        <w:gridCol w:w="1957"/>
        <w:gridCol w:w="3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许可证号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鲁环辐证〔04071〕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发证机关</w:t>
            </w:r>
          </w:p>
        </w:tc>
        <w:tc>
          <w:tcPr>
            <w:tcW w:w="3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枣庄市行政审批服务局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发证日期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2020年03月16日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有效期至</w:t>
            </w:r>
          </w:p>
        </w:tc>
        <w:tc>
          <w:tcPr>
            <w:tcW w:w="3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2025年03月15日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射线装置工作场所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一期硫化车间</w:t>
            </w:r>
          </w:p>
        </w:tc>
        <w:tc>
          <w:tcPr>
            <w:tcW w:w="195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射线装置类型及数量</w:t>
            </w:r>
          </w:p>
        </w:tc>
        <w:tc>
          <w:tcPr>
            <w:tcW w:w="33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Ⅱ类   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二期硫化车间</w:t>
            </w:r>
          </w:p>
        </w:tc>
        <w:tc>
          <w:tcPr>
            <w:tcW w:w="195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Ⅱ类   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辐射持证人数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  <w:t>11人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监测仪器</w:t>
            </w:r>
          </w:p>
        </w:tc>
        <w:tc>
          <w:tcPr>
            <w:tcW w:w="3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个人报警仪4台，热释光剂量计32个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射线装置台账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装置名称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3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装置状态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X射线实时成像系统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Y.TX/05</w:t>
            </w:r>
          </w:p>
        </w:tc>
        <w:tc>
          <w:tcPr>
            <w:tcW w:w="3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在用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X射线实时成像系统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MTIS.TX/05</w:t>
            </w:r>
          </w:p>
        </w:tc>
        <w:tc>
          <w:tcPr>
            <w:tcW w:w="3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在用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X射线实时成像系统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Y.MTISPTSR</w:t>
            </w:r>
          </w:p>
        </w:tc>
        <w:tc>
          <w:tcPr>
            <w:tcW w:w="3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在用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X射线实时成像系统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Y.MTISPTSR</w:t>
            </w:r>
          </w:p>
        </w:tc>
        <w:tc>
          <w:tcPr>
            <w:tcW w:w="3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在用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监测项目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监测频次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外委单位</w:t>
            </w:r>
          </w:p>
        </w:tc>
        <w:tc>
          <w:tcPr>
            <w:tcW w:w="3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检测信息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X光在岗工作人员职业健康检查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1次/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年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  <w:t>枣庄盛世健康体检中心</w:t>
            </w:r>
          </w:p>
        </w:tc>
        <w:tc>
          <w:tcPr>
            <w:tcW w:w="33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  <w:t>2021年4月10日进行检查共计31人，未检出需复查人员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X-γ辐射累积剂量执行标准</w:t>
            </w:r>
          </w:p>
        </w:tc>
        <w:tc>
          <w:tcPr>
            <w:tcW w:w="85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 xml:space="preserve">《电离辐射防护与辐射源安全基本标准》（GB18871-2002）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 xml:space="preserve">                      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1:任何一年中的有效剂量为50 mSv/年</w:t>
            </w:r>
          </w:p>
          <w:p>
            <w:pPr>
              <w:jc w:val="both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 xml:space="preserve">2:由审管部门决定的连续5年的年平均有效剂量（但不可作任何追溯性平均）20 mSv/年 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2"/>
          <w:szCs w:val="22"/>
          <w:vertAlign w:val="baseline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\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\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lMzM5NjdlMjgyZmJkODNlNjRiNWU2NmUwMmMwZjEifQ=="/>
  </w:docVars>
  <w:rsids>
    <w:rsidRoot w:val="00000000"/>
    <w:rsid w:val="05A37EDB"/>
    <w:rsid w:val="09B854B1"/>
    <w:rsid w:val="11FE3F4E"/>
    <w:rsid w:val="1688013B"/>
    <w:rsid w:val="18EB5607"/>
    <w:rsid w:val="1D6C1FCD"/>
    <w:rsid w:val="21AE6C28"/>
    <w:rsid w:val="27B644FD"/>
    <w:rsid w:val="292C1650"/>
    <w:rsid w:val="29E421D1"/>
    <w:rsid w:val="2B632B65"/>
    <w:rsid w:val="2BD62514"/>
    <w:rsid w:val="341939DA"/>
    <w:rsid w:val="3A762A3A"/>
    <w:rsid w:val="3CB610D1"/>
    <w:rsid w:val="3D7E106C"/>
    <w:rsid w:val="3D8F2467"/>
    <w:rsid w:val="40F300AD"/>
    <w:rsid w:val="453414BC"/>
    <w:rsid w:val="48D736D7"/>
    <w:rsid w:val="48E44733"/>
    <w:rsid w:val="4A260CBA"/>
    <w:rsid w:val="4C125695"/>
    <w:rsid w:val="56B16662"/>
    <w:rsid w:val="581E6BBA"/>
    <w:rsid w:val="5EDC48D6"/>
    <w:rsid w:val="606F2042"/>
    <w:rsid w:val="62AA4B6B"/>
    <w:rsid w:val="64737220"/>
    <w:rsid w:val="6C784FD3"/>
    <w:rsid w:val="6DC87DFA"/>
    <w:rsid w:val="6FAD6371"/>
    <w:rsid w:val="767C77C2"/>
    <w:rsid w:val="78972996"/>
    <w:rsid w:val="79A66B59"/>
    <w:rsid w:val="7CE6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\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\theme\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